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B87695" w:rsidRPr="00CB5ABB" w:rsidRDefault="00CB5ABB" w:rsidP="008A22C6">
            <w:pPr>
              <w:rPr>
                <w:rFonts w:ascii="Arial" w:hAnsi="Arial" w:cs="Arial"/>
              </w:rPr>
            </w:pPr>
            <w:r w:rsidRPr="00CB5ABB">
              <w:rPr>
                <w:rFonts w:ascii="Arial" w:hAnsi="Arial" w:cs="Arial"/>
                <w:b/>
              </w:rPr>
              <w:t xml:space="preserve">Commercial advice </w:t>
            </w:r>
            <w:r w:rsidR="00C77F04">
              <w:rPr>
                <w:rFonts w:ascii="Arial" w:hAnsi="Arial" w:cs="Arial"/>
                <w:b/>
              </w:rPr>
              <w:t xml:space="preserve">contract </w:t>
            </w:r>
            <w:r w:rsidRPr="00CB5ABB">
              <w:rPr>
                <w:rFonts w:ascii="Arial" w:hAnsi="Arial" w:cs="Arial"/>
                <w:b/>
              </w:rPr>
              <w:t xml:space="preserve">to support Council </w:t>
            </w:r>
            <w:proofErr w:type="spellStart"/>
            <w:r w:rsidRPr="00CB5ABB">
              <w:rPr>
                <w:rFonts w:ascii="Arial" w:hAnsi="Arial" w:cs="Arial"/>
                <w:b/>
              </w:rPr>
              <w:t>clienting</w:t>
            </w:r>
            <w:proofErr w:type="spellEnd"/>
            <w:r w:rsidRPr="00CB5ABB">
              <w:rPr>
                <w:rFonts w:ascii="Arial" w:hAnsi="Arial" w:cs="Arial"/>
                <w:b/>
              </w:rPr>
              <w:t xml:space="preserve"> function of OCHL, the Council’s wholly owned housing company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CB5ABB" w:rsidP="00C7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20DB">
              <w:rPr>
                <w:rFonts w:ascii="Arial" w:hAnsi="Arial" w:cs="Arial"/>
              </w:rPr>
              <w:t xml:space="preserve"> </w:t>
            </w:r>
            <w:r w:rsidR="00C77F04">
              <w:rPr>
                <w:rFonts w:ascii="Arial" w:hAnsi="Arial" w:cs="Arial"/>
              </w:rPr>
              <w:t xml:space="preserve">March </w:t>
            </w:r>
            <w:r w:rsidR="00E120DB">
              <w:rPr>
                <w:rFonts w:ascii="Arial" w:hAnsi="Arial" w:cs="Arial"/>
              </w:rPr>
              <w:t>2</w:t>
            </w:r>
            <w:r w:rsidR="00B52EB3">
              <w:rPr>
                <w:rFonts w:ascii="Arial" w:hAnsi="Arial" w:cs="Arial"/>
              </w:rPr>
              <w:t>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517080" w:rsidRPr="00517080" w:rsidRDefault="00517080" w:rsidP="00517080">
            <w:pPr>
              <w:rPr>
                <w:rFonts w:ascii="Arial" w:hAnsi="Arial" w:cs="Arial"/>
              </w:rPr>
            </w:pPr>
            <w:r w:rsidRPr="00517080">
              <w:rPr>
                <w:rFonts w:ascii="Arial" w:hAnsi="Arial" w:cs="Arial"/>
              </w:rPr>
              <w:t>In September 2020, Cabinet agreed the following delegation:</w:t>
            </w:r>
          </w:p>
          <w:p w:rsidR="00517080" w:rsidRPr="00517080" w:rsidRDefault="00517080" w:rsidP="00517080">
            <w:pPr>
              <w:rPr>
                <w:rFonts w:ascii="Arial" w:hAnsi="Arial" w:cs="Arial"/>
              </w:rPr>
            </w:pPr>
            <w:r w:rsidRPr="00517080">
              <w:rPr>
                <w:rFonts w:ascii="Arial" w:hAnsi="Arial" w:cs="Arial"/>
              </w:rPr>
              <w:t>“</w:t>
            </w:r>
            <w:r w:rsidRPr="00517080">
              <w:rPr>
                <w:rFonts w:ascii="Arial" w:hAnsi="Arial" w:cs="Arial"/>
                <w:i/>
                <w:iCs/>
              </w:rPr>
              <w:t xml:space="preserve">Delegate authority to the Director of Housing, in consultation with the Cabinet Member for Affordable Housing; the Head of Financial Services/Section 151 Officer; and the Council’s Monitoring Officer, to enter into agreements for the purchase of land, and any other necessary agreements or contracts and/or spend within the identified budget, for the provision of additional affordable housing”. </w:t>
            </w:r>
          </w:p>
          <w:p w:rsidR="004A049B" w:rsidRPr="00FC309D" w:rsidRDefault="004A049B" w:rsidP="00FC309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517080" w:rsidRDefault="00517080" w:rsidP="00517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contract with consultants to provide commercial advice on a programme of </w:t>
            </w:r>
            <w:r w:rsidR="00C77F04">
              <w:rPr>
                <w:rFonts w:ascii="Arial" w:hAnsi="Arial" w:cs="Arial"/>
              </w:rPr>
              <w:t xml:space="preserve">affordable housing </w:t>
            </w:r>
            <w:r>
              <w:rPr>
                <w:rFonts w:ascii="Arial" w:hAnsi="Arial" w:cs="Arial"/>
              </w:rPr>
              <w:t>sites.</w:t>
            </w:r>
          </w:p>
          <w:p w:rsidR="00517080" w:rsidRDefault="00517080" w:rsidP="00517080">
            <w:pPr>
              <w:rPr>
                <w:rFonts w:ascii="Arial" w:hAnsi="Arial" w:cs="Arial"/>
              </w:rPr>
            </w:pPr>
          </w:p>
          <w:p w:rsidR="00517080" w:rsidRDefault="00517080" w:rsidP="00517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funding for this </w:t>
            </w:r>
            <w:r w:rsidR="00E120DB">
              <w:rPr>
                <w:rFonts w:ascii="Arial" w:hAnsi="Arial" w:cs="Arial"/>
              </w:rPr>
              <w:t xml:space="preserve">agreement to </w:t>
            </w:r>
            <w:r>
              <w:rPr>
                <w:rFonts w:ascii="Arial" w:hAnsi="Arial" w:cs="Arial"/>
              </w:rPr>
              <w:t xml:space="preserve">be paid initially from the HRA revenue budget – using the </w:t>
            </w:r>
            <w:r w:rsidR="00C77F04">
              <w:rPr>
                <w:rFonts w:ascii="Arial" w:hAnsi="Arial" w:cs="Arial"/>
              </w:rPr>
              <w:t xml:space="preserve">HRA </w:t>
            </w:r>
            <w:r>
              <w:rPr>
                <w:rFonts w:ascii="Arial" w:hAnsi="Arial" w:cs="Arial"/>
              </w:rPr>
              <w:t xml:space="preserve">scheme feasibility budget.  As schemes progress into delivery, the costs of this </w:t>
            </w:r>
            <w:r w:rsidR="00C77F04">
              <w:rPr>
                <w:rFonts w:ascii="Arial" w:hAnsi="Arial" w:cs="Arial"/>
              </w:rPr>
              <w:t>advice</w:t>
            </w:r>
            <w:r>
              <w:rPr>
                <w:rFonts w:ascii="Arial" w:hAnsi="Arial" w:cs="Arial"/>
              </w:rPr>
              <w:t>, on a scheme by scheme basis</w:t>
            </w:r>
            <w:r w:rsidR="00C77F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will then be capitalised into the acquisition cost of that scheme, as it brought into the HRA.</w:t>
            </w:r>
          </w:p>
          <w:p w:rsidR="006247C4" w:rsidRPr="00A96C08" w:rsidRDefault="006247C4" w:rsidP="00517080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Default="00E120DB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</w:t>
            </w:r>
            <w:r w:rsidR="00517080">
              <w:rPr>
                <w:rFonts w:ascii="Arial" w:hAnsi="Arial" w:cs="Arial"/>
              </w:rPr>
              <w:t xml:space="preserve">commercial advice to the Council on agreements for </w:t>
            </w:r>
            <w:r>
              <w:rPr>
                <w:rFonts w:ascii="Arial" w:hAnsi="Arial" w:cs="Arial"/>
              </w:rPr>
              <w:t xml:space="preserve">the supply of more affordable housing with </w:t>
            </w:r>
            <w:r w:rsidR="00517080">
              <w:rPr>
                <w:rFonts w:ascii="Arial" w:hAnsi="Arial" w:cs="Arial"/>
              </w:rPr>
              <w:t>OCHL (the Council’s housing company).</w:t>
            </w:r>
          </w:p>
          <w:p w:rsidR="00517080" w:rsidRDefault="00517080" w:rsidP="00330571">
            <w:pPr>
              <w:rPr>
                <w:rFonts w:ascii="Arial" w:hAnsi="Arial" w:cs="Arial"/>
              </w:rPr>
            </w:pPr>
          </w:p>
          <w:p w:rsidR="00517080" w:rsidRDefault="00517080" w:rsidP="00517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Council is e</w:t>
            </w:r>
            <w:r>
              <w:rPr>
                <w:rFonts w:ascii="Arial" w:hAnsi="Arial" w:cs="Arial"/>
              </w:rPr>
              <w:t>nter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into various agreements associated with the provision of additional affordable housing under the Affordable Housing Programme</w:t>
            </w:r>
            <w:r>
              <w:rPr>
                <w:rFonts w:ascii="Arial" w:hAnsi="Arial" w:cs="Arial"/>
              </w:rPr>
              <w:t>, often with its own housing company</w:t>
            </w:r>
            <w:r>
              <w:rPr>
                <w:rFonts w:ascii="Arial" w:hAnsi="Arial" w:cs="Arial"/>
              </w:rPr>
              <w:t xml:space="preserve">.  The capital and revenue funding for this core activity being provided by the main Council budgets (most recently approved by Council in Feb 2021). </w:t>
            </w:r>
          </w:p>
          <w:p w:rsidR="00517080" w:rsidRPr="00A96C08" w:rsidRDefault="00517080" w:rsidP="00330571">
            <w:pPr>
              <w:rPr>
                <w:rFonts w:ascii="Arial" w:hAnsi="Arial" w:cs="Arial"/>
              </w:rPr>
            </w:pP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E120DB" w:rsidP="00517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517080">
              <w:rPr>
                <w:rFonts w:ascii="Arial" w:hAnsi="Arial" w:cs="Arial"/>
              </w:rPr>
              <w:t>enter into contract</w:t>
            </w:r>
            <w:r w:rsidR="00C77F04">
              <w:rPr>
                <w:rFonts w:ascii="Arial" w:hAnsi="Arial" w:cs="Arial"/>
              </w:rPr>
              <w:t xml:space="preserve"> with Montague Evans.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51708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Leo, Director of Housing</w:t>
            </w:r>
          </w:p>
          <w:p w:rsidR="00B52EB3" w:rsidRDefault="00B52EB3" w:rsidP="008A22C6">
            <w:pPr>
              <w:rPr>
                <w:rFonts w:ascii="Arial" w:hAnsi="Arial" w:cs="Arial"/>
              </w:rPr>
            </w:pPr>
          </w:p>
          <w:p w:rsidR="00B52EB3" w:rsidRPr="00A96C08" w:rsidRDefault="00B52EB3" w:rsidP="00E120DB">
            <w:pPr>
              <w:rPr>
                <w:rFonts w:ascii="Arial" w:hAnsi="Arial" w:cs="Arial"/>
              </w:rPr>
            </w:pPr>
            <w:r w:rsidRPr="00E120DB">
              <w:rPr>
                <w:rFonts w:ascii="Arial" w:hAnsi="Arial" w:cs="Arial"/>
                <w:highlight w:val="yellow"/>
              </w:rPr>
              <w:t xml:space="preserve">Decision taken in consultation with </w:t>
            </w:r>
            <w:r w:rsidR="00E120DB" w:rsidRPr="00E120DB">
              <w:rPr>
                <w:rFonts w:ascii="Arial" w:hAnsi="Arial" w:cs="Arial"/>
                <w:highlight w:val="yellow"/>
              </w:rPr>
              <w:t xml:space="preserve">the </w:t>
            </w:r>
            <w:r w:rsidR="00517080" w:rsidRPr="00517080">
              <w:rPr>
                <w:rFonts w:ascii="Arial" w:hAnsi="Arial" w:cs="Arial"/>
                <w:i/>
                <w:iCs/>
                <w:highlight w:val="yellow"/>
              </w:rPr>
              <w:t>Cabinet Member for Affordable Housing; the Head of Financial Services/Section 151 Officer; and the Council’s Monitoring Officer</w:t>
            </w:r>
            <w:r w:rsidRPr="00517080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E120DB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="00330571">
              <w:rPr>
                <w:rFonts w:ascii="Arial" w:hAnsi="Arial" w:cs="Arial"/>
              </w:rPr>
              <w:t xml:space="preserve"> 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8C170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8C170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B52EB3" w:rsidRDefault="008C170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:rsidR="008C1706" w:rsidRDefault="008C170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Corporate Lead</w:t>
            </w:r>
          </w:p>
          <w:p w:rsidR="00B52EB3" w:rsidRPr="00A96C08" w:rsidRDefault="00517080" w:rsidP="00517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C1706">
              <w:rPr>
                <w:rFonts w:ascii="Arial" w:hAnsi="Arial" w:cs="Arial"/>
              </w:rPr>
              <w:t xml:space="preserve"> April </w:t>
            </w:r>
            <w:r w:rsidR="00B52EB3">
              <w:rPr>
                <w:rFonts w:ascii="Arial" w:hAnsi="Arial" w:cs="Arial"/>
              </w:rPr>
              <w:t>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8C170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8C170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8C170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C77F0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Mike Rowley, Cabinet Member for Housing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8C170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616F3F">
        <w:rPr>
          <w:rFonts w:ascii="Arial" w:hAnsi="Arial" w:cs="Arial"/>
        </w:rPr>
        <w:t>under</w:t>
      </w:r>
      <w:proofErr w:type="gramEnd"/>
      <w:r w:rsidRPr="00616F3F">
        <w:rPr>
          <w:rFonts w:ascii="Arial" w:hAnsi="Arial" w:cs="Arial"/>
        </w:rPr>
        <w:t xml:space="preserve">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231385"/>
    <w:rsid w:val="002611EB"/>
    <w:rsid w:val="00263039"/>
    <w:rsid w:val="002A07C9"/>
    <w:rsid w:val="002B53D4"/>
    <w:rsid w:val="002E61DD"/>
    <w:rsid w:val="00330571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17080"/>
    <w:rsid w:val="00532DF2"/>
    <w:rsid w:val="005C6416"/>
    <w:rsid w:val="005E37E4"/>
    <w:rsid w:val="00616F3F"/>
    <w:rsid w:val="006247C4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C1706"/>
    <w:rsid w:val="008D5901"/>
    <w:rsid w:val="008E4629"/>
    <w:rsid w:val="00986C99"/>
    <w:rsid w:val="009F048F"/>
    <w:rsid w:val="009F6401"/>
    <w:rsid w:val="00A12928"/>
    <w:rsid w:val="00A96C08"/>
    <w:rsid w:val="00AC5899"/>
    <w:rsid w:val="00B15340"/>
    <w:rsid w:val="00B52EB3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77F04"/>
    <w:rsid w:val="00CB5ABB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0DB"/>
    <w:rsid w:val="00E127E3"/>
    <w:rsid w:val="00E20A54"/>
    <w:rsid w:val="00E270E5"/>
    <w:rsid w:val="00E97F84"/>
    <w:rsid w:val="00F11FD1"/>
    <w:rsid w:val="00F64579"/>
    <w:rsid w:val="00FC309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6546-C602-4E29-B453-49F7756B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867A74DE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SCHOLES Dave</cp:lastModifiedBy>
  <cp:revision>2</cp:revision>
  <cp:lastPrinted>2015-07-27T09:35:00Z</cp:lastPrinted>
  <dcterms:created xsi:type="dcterms:W3CDTF">2021-04-26T15:41:00Z</dcterms:created>
  <dcterms:modified xsi:type="dcterms:W3CDTF">2021-04-26T15:41:00Z</dcterms:modified>
</cp:coreProperties>
</file>